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2D1C" w14:textId="44C878BE" w:rsidR="004C67C2" w:rsidRPr="00185670" w:rsidRDefault="004C67C2" w:rsidP="004C67C2">
      <w:pPr>
        <w:jc w:val="both"/>
        <w:rPr>
          <w:rFonts w:ascii="Arial" w:hAnsi="Arial" w:cs="Arial"/>
          <w:sz w:val="22"/>
        </w:rPr>
      </w:pPr>
      <w:r w:rsidRPr="00185670">
        <w:rPr>
          <w:rFonts w:ascii="Arial" w:hAnsi="Arial" w:cs="Arial"/>
          <w:sz w:val="22"/>
          <w:szCs w:val="22"/>
          <w:lang w:val="en-US"/>
        </w:rPr>
        <w:t>All members of our organization are responsible for health and safety and will be held accountable for their actions.</w:t>
      </w:r>
      <w:r w:rsidR="00C86726">
        <w:rPr>
          <w:rFonts w:ascii="Arial" w:hAnsi="Arial" w:cs="Arial"/>
          <w:sz w:val="22"/>
          <w:szCs w:val="22"/>
          <w:lang w:val="en-US"/>
        </w:rPr>
        <w:t xml:space="preserve"> </w:t>
      </w:r>
      <w:r>
        <w:rPr>
          <w:rFonts w:ascii="Arial" w:hAnsi="Arial"/>
          <w:sz w:val="22"/>
          <w:szCs w:val="22"/>
        </w:rPr>
        <w:t>Outlined below are the roles of management</w:t>
      </w:r>
      <w:r w:rsidRPr="002F3B99">
        <w:rPr>
          <w:rFonts w:ascii="Arial" w:hAnsi="Arial"/>
          <w:sz w:val="22"/>
          <w:szCs w:val="22"/>
        </w:rPr>
        <w:t xml:space="preserve"> </w:t>
      </w:r>
      <w:r>
        <w:rPr>
          <w:rFonts w:ascii="Arial" w:hAnsi="Arial"/>
          <w:sz w:val="22"/>
          <w:szCs w:val="22"/>
        </w:rPr>
        <w:t xml:space="preserve">(employers), supervisors, and employees. </w:t>
      </w:r>
    </w:p>
    <w:p w14:paraId="75D76C6D" w14:textId="77777777" w:rsidR="004C67C2" w:rsidRDefault="004C67C2" w:rsidP="004C67C2">
      <w:pPr>
        <w:pStyle w:val="ListParagraph"/>
        <w:ind w:left="0"/>
        <w:jc w:val="both"/>
        <w:rPr>
          <w:rFonts w:ascii="Arial" w:hAnsi="Arial" w:cs="Arial"/>
          <w:b/>
          <w:bCs/>
          <w:sz w:val="22"/>
          <w:u w:val="single"/>
        </w:rPr>
      </w:pPr>
    </w:p>
    <w:p w14:paraId="646788F5" w14:textId="77777777" w:rsidR="004C67C2" w:rsidRPr="002F3B99" w:rsidRDefault="004C67C2" w:rsidP="004C67C2">
      <w:pPr>
        <w:pStyle w:val="ListParagraph"/>
        <w:ind w:left="0"/>
        <w:jc w:val="both"/>
        <w:rPr>
          <w:rFonts w:ascii="Arial" w:hAnsi="Arial" w:cs="Arial"/>
          <w:b/>
          <w:bCs/>
          <w:sz w:val="22"/>
          <w:u w:val="single"/>
        </w:rPr>
      </w:pPr>
      <w:r w:rsidRPr="002F3B99">
        <w:rPr>
          <w:rFonts w:ascii="Arial" w:hAnsi="Arial" w:cs="Arial"/>
          <w:b/>
          <w:bCs/>
          <w:sz w:val="22"/>
        </w:rPr>
        <w:t xml:space="preserve">Management </w:t>
      </w:r>
      <w:r w:rsidRPr="00C86726">
        <w:rPr>
          <w:rFonts w:ascii="Arial" w:hAnsi="Arial" w:cs="Arial"/>
          <w:b/>
          <w:bCs/>
          <w:sz w:val="22"/>
        </w:rPr>
        <w:t>(Employers)</w:t>
      </w:r>
    </w:p>
    <w:p w14:paraId="72FE067A" w14:textId="77777777" w:rsidR="004C67C2" w:rsidRPr="00185670" w:rsidRDefault="004C67C2" w:rsidP="004C67C2">
      <w:pPr>
        <w:pStyle w:val="ListParagraph"/>
        <w:ind w:left="851"/>
        <w:jc w:val="both"/>
        <w:rPr>
          <w:rFonts w:ascii="Arial" w:hAnsi="Arial" w:cs="Arial"/>
          <w:sz w:val="22"/>
        </w:rPr>
      </w:pPr>
    </w:p>
    <w:p w14:paraId="164B709B" w14:textId="77777777" w:rsidR="004C67C2" w:rsidRDefault="004C67C2" w:rsidP="004C67C2">
      <w:pPr>
        <w:jc w:val="both"/>
        <w:rPr>
          <w:rFonts w:ascii="Arial" w:hAnsi="Arial" w:cs="Arial"/>
          <w:sz w:val="22"/>
        </w:rPr>
      </w:pPr>
      <w:r w:rsidRPr="003B396E">
        <w:rPr>
          <w:rFonts w:ascii="Arial" w:hAnsi="Arial" w:cs="Arial"/>
          <w:sz w:val="22"/>
        </w:rPr>
        <w:t xml:space="preserve">Management is responsible </w:t>
      </w:r>
      <w:r>
        <w:rPr>
          <w:rFonts w:ascii="Arial" w:hAnsi="Arial" w:cs="Arial"/>
          <w:sz w:val="22"/>
        </w:rPr>
        <w:t xml:space="preserve">and accountable for: </w:t>
      </w:r>
    </w:p>
    <w:p w14:paraId="672BAE91" w14:textId="77777777" w:rsidR="004C67C2" w:rsidRDefault="004C67C2" w:rsidP="004C67C2">
      <w:pPr>
        <w:pStyle w:val="ListParagraph"/>
        <w:numPr>
          <w:ilvl w:val="0"/>
          <w:numId w:val="2"/>
        </w:numPr>
        <w:ind w:hanging="361"/>
        <w:jc w:val="both"/>
        <w:rPr>
          <w:rFonts w:ascii="Arial" w:hAnsi="Arial" w:cs="Arial"/>
          <w:sz w:val="22"/>
        </w:rPr>
      </w:pPr>
      <w:r>
        <w:rPr>
          <w:rFonts w:ascii="Arial" w:hAnsi="Arial" w:cs="Arial"/>
          <w:sz w:val="22"/>
        </w:rPr>
        <w:t>C</w:t>
      </w:r>
      <w:r w:rsidRPr="003B396E">
        <w:rPr>
          <w:rFonts w:ascii="Arial" w:hAnsi="Arial" w:cs="Arial"/>
          <w:sz w:val="22"/>
        </w:rPr>
        <w:t xml:space="preserve">omplying with the </w:t>
      </w:r>
      <w:r w:rsidRPr="003B396E">
        <w:rPr>
          <w:rFonts w:ascii="Arial" w:hAnsi="Arial" w:cs="Arial"/>
          <w:i/>
          <w:iCs/>
          <w:sz w:val="22"/>
        </w:rPr>
        <w:t>OHS Act</w:t>
      </w:r>
      <w:r w:rsidRPr="003B396E">
        <w:rPr>
          <w:rFonts w:ascii="Arial" w:hAnsi="Arial" w:cs="Arial"/>
          <w:sz w:val="22"/>
        </w:rPr>
        <w:t xml:space="preserve">, regulations, and any order made in accordance with the </w:t>
      </w:r>
      <w:r w:rsidRPr="00A35C27">
        <w:rPr>
          <w:rFonts w:ascii="Arial" w:hAnsi="Arial" w:cs="Arial"/>
          <w:i/>
          <w:iCs/>
          <w:sz w:val="22"/>
        </w:rPr>
        <w:t>OHS Act</w:t>
      </w:r>
      <w:r w:rsidRPr="003B396E">
        <w:rPr>
          <w:rFonts w:ascii="Arial" w:hAnsi="Arial" w:cs="Arial"/>
          <w:sz w:val="22"/>
        </w:rPr>
        <w:t xml:space="preserve"> or </w:t>
      </w:r>
      <w:proofErr w:type="gramStart"/>
      <w:r w:rsidRPr="003B396E">
        <w:rPr>
          <w:rFonts w:ascii="Arial" w:hAnsi="Arial" w:cs="Arial"/>
          <w:sz w:val="22"/>
        </w:rPr>
        <w:t>regulations</w:t>
      </w:r>
      <w:r>
        <w:rPr>
          <w:rFonts w:ascii="Arial" w:hAnsi="Arial" w:cs="Arial"/>
          <w:sz w:val="22"/>
        </w:rPr>
        <w:t>;</w:t>
      </w:r>
      <w:proofErr w:type="gramEnd"/>
    </w:p>
    <w:p w14:paraId="11D4DCBA" w14:textId="77777777" w:rsidR="004C67C2" w:rsidRPr="00A844E0" w:rsidRDefault="004C67C2" w:rsidP="004C67C2">
      <w:pPr>
        <w:pStyle w:val="ListParagraph"/>
        <w:numPr>
          <w:ilvl w:val="0"/>
          <w:numId w:val="2"/>
        </w:numPr>
        <w:ind w:hanging="361"/>
        <w:jc w:val="both"/>
        <w:rPr>
          <w:rFonts w:ascii="Arial" w:hAnsi="Arial" w:cs="Arial"/>
          <w:sz w:val="22"/>
        </w:rPr>
      </w:pPr>
      <w:r w:rsidRPr="00A844E0">
        <w:rPr>
          <w:rFonts w:ascii="Arial" w:hAnsi="Arial" w:cs="Arial"/>
          <w:sz w:val="22"/>
        </w:rPr>
        <w:t xml:space="preserve">Taking every reasonable precaution to ensure the health and safety of its </w:t>
      </w:r>
      <w:proofErr w:type="gramStart"/>
      <w:r w:rsidRPr="00A844E0">
        <w:rPr>
          <w:rFonts w:ascii="Arial" w:hAnsi="Arial" w:cs="Arial"/>
          <w:sz w:val="22"/>
        </w:rPr>
        <w:t>employees;</w:t>
      </w:r>
      <w:proofErr w:type="gramEnd"/>
    </w:p>
    <w:p w14:paraId="2E247C33" w14:textId="77777777" w:rsidR="004C67C2" w:rsidRPr="00C86726" w:rsidRDefault="004C67C2" w:rsidP="004C67C2">
      <w:pPr>
        <w:pStyle w:val="ListParagraph"/>
        <w:numPr>
          <w:ilvl w:val="0"/>
          <w:numId w:val="2"/>
        </w:numPr>
        <w:ind w:hanging="361"/>
        <w:jc w:val="both"/>
        <w:rPr>
          <w:rFonts w:ascii="Arial" w:hAnsi="Arial" w:cs="Arial"/>
          <w:sz w:val="22"/>
        </w:rPr>
      </w:pPr>
      <w:r w:rsidRPr="00A844E0">
        <w:rPr>
          <w:rFonts w:ascii="Arial" w:hAnsi="Arial" w:cs="Arial"/>
          <w:sz w:val="22"/>
        </w:rPr>
        <w:t xml:space="preserve">Ensuring that its employees comply with the </w:t>
      </w:r>
      <w:r w:rsidRPr="00A35C27">
        <w:rPr>
          <w:rFonts w:ascii="Arial" w:hAnsi="Arial" w:cs="Arial"/>
          <w:i/>
          <w:iCs/>
          <w:sz w:val="22"/>
        </w:rPr>
        <w:t>OHS Act</w:t>
      </w:r>
      <w:r w:rsidRPr="00A844E0">
        <w:rPr>
          <w:rFonts w:ascii="Arial" w:hAnsi="Arial" w:cs="Arial"/>
          <w:sz w:val="22"/>
        </w:rPr>
        <w:t>, regulations, and any order made in a</w:t>
      </w:r>
      <w:r w:rsidRPr="00C86726">
        <w:rPr>
          <w:rFonts w:ascii="Arial" w:hAnsi="Arial" w:cs="Arial"/>
          <w:sz w:val="22"/>
        </w:rPr>
        <w:t xml:space="preserve">ccordance with the </w:t>
      </w:r>
      <w:r w:rsidRPr="00C86726">
        <w:rPr>
          <w:rFonts w:ascii="Arial" w:hAnsi="Arial" w:cs="Arial"/>
          <w:i/>
          <w:iCs/>
          <w:sz w:val="22"/>
        </w:rPr>
        <w:t>OHS Act</w:t>
      </w:r>
      <w:r w:rsidRPr="00C86726">
        <w:rPr>
          <w:rFonts w:ascii="Arial" w:hAnsi="Arial" w:cs="Arial"/>
          <w:sz w:val="22"/>
        </w:rPr>
        <w:t xml:space="preserve"> or </w:t>
      </w:r>
      <w:proofErr w:type="gramStart"/>
      <w:r w:rsidRPr="00C86726">
        <w:rPr>
          <w:rFonts w:ascii="Arial" w:hAnsi="Arial" w:cs="Arial"/>
          <w:sz w:val="22"/>
        </w:rPr>
        <w:t>regulations;</w:t>
      </w:r>
      <w:proofErr w:type="gramEnd"/>
    </w:p>
    <w:p w14:paraId="48BD85F2"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Assigning competent supervisor(s) with sufficient knowledge to ensure the health and safety of </w:t>
      </w:r>
      <w:proofErr w:type="gramStart"/>
      <w:r w:rsidRPr="00C86726">
        <w:rPr>
          <w:rFonts w:ascii="Arial" w:hAnsi="Arial" w:cs="Arial"/>
          <w:sz w:val="22"/>
        </w:rPr>
        <w:t>employees;</w:t>
      </w:r>
      <w:proofErr w:type="gramEnd"/>
    </w:p>
    <w:p w14:paraId="29C87174"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Ensuring supervisors provide sufficient (adequate) supervision to ensure employees under their direction are carrying out the work </w:t>
      </w:r>
      <w:proofErr w:type="gramStart"/>
      <w:r w:rsidRPr="00C86726">
        <w:rPr>
          <w:rFonts w:ascii="Arial" w:hAnsi="Arial" w:cs="Arial"/>
          <w:sz w:val="22"/>
        </w:rPr>
        <w:t>safely;</w:t>
      </w:r>
      <w:proofErr w:type="gramEnd"/>
    </w:p>
    <w:p w14:paraId="09B52F22"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Ensuring supervisors are knowledgeable about all the work of the employees under their direction and </w:t>
      </w:r>
      <w:proofErr w:type="gramStart"/>
      <w:r w:rsidRPr="00C86726">
        <w:rPr>
          <w:rFonts w:ascii="Arial" w:hAnsi="Arial" w:cs="Arial"/>
          <w:sz w:val="22"/>
        </w:rPr>
        <w:t>supervision;</w:t>
      </w:r>
      <w:proofErr w:type="gramEnd"/>
    </w:p>
    <w:p w14:paraId="06DDE37A"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Ensuring that the necessary systems of work, tools, equipment, machines, devices and materials are maintained in good condition and are of minimum risk to health and safety when used as directed by the supplier or in accordance with the directions supplied by the </w:t>
      </w:r>
      <w:proofErr w:type="gramStart"/>
      <w:r w:rsidRPr="00C86726">
        <w:rPr>
          <w:rFonts w:ascii="Arial" w:hAnsi="Arial" w:cs="Arial"/>
          <w:sz w:val="22"/>
        </w:rPr>
        <w:t>supplier;</w:t>
      </w:r>
      <w:proofErr w:type="gramEnd"/>
    </w:p>
    <w:p w14:paraId="096C74AC"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Ensuring that the place of employment is inspected at least once a month to identify any risks to the health and safety of </w:t>
      </w:r>
      <w:proofErr w:type="gramStart"/>
      <w:r w:rsidRPr="00C86726">
        <w:rPr>
          <w:rFonts w:ascii="Arial" w:hAnsi="Arial" w:cs="Arial"/>
          <w:sz w:val="22"/>
        </w:rPr>
        <w:t>employees;</w:t>
      </w:r>
      <w:proofErr w:type="gramEnd"/>
    </w:p>
    <w:p w14:paraId="20C4AA8D"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Providing information, instruction, training and supervision necessary to ensure an employee’s health and </w:t>
      </w:r>
      <w:proofErr w:type="gramStart"/>
      <w:r w:rsidRPr="00C86726">
        <w:rPr>
          <w:rFonts w:ascii="Arial" w:hAnsi="Arial" w:cs="Arial"/>
          <w:sz w:val="22"/>
        </w:rPr>
        <w:t>safety;</w:t>
      </w:r>
      <w:proofErr w:type="gramEnd"/>
    </w:p>
    <w:p w14:paraId="33CFA250"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Reporting workplace incidents to </w:t>
      </w:r>
      <w:proofErr w:type="gramStart"/>
      <w:r w:rsidRPr="00C86726">
        <w:rPr>
          <w:rFonts w:ascii="Arial" w:hAnsi="Arial" w:cs="Arial"/>
          <w:sz w:val="22"/>
        </w:rPr>
        <w:t>WorkSafeNB;</w:t>
      </w:r>
      <w:proofErr w:type="gramEnd"/>
    </w:p>
    <w:p w14:paraId="3F92AEA7"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Developing safety policies, procedures, codes of practice and health and safety </w:t>
      </w:r>
      <w:proofErr w:type="gramStart"/>
      <w:r w:rsidRPr="00C86726">
        <w:rPr>
          <w:rFonts w:ascii="Arial" w:hAnsi="Arial" w:cs="Arial"/>
          <w:sz w:val="22"/>
        </w:rPr>
        <w:t>programs;</w:t>
      </w:r>
      <w:proofErr w:type="gramEnd"/>
    </w:p>
    <w:p w14:paraId="79432377"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Providing and maintaining in good condition, protective equipment as is required by regulation and ensuring that this equipment is used by an employee in the course of </w:t>
      </w:r>
      <w:proofErr w:type="gramStart"/>
      <w:r w:rsidRPr="00C86726">
        <w:rPr>
          <w:rFonts w:ascii="Arial" w:hAnsi="Arial" w:cs="Arial"/>
          <w:sz w:val="22"/>
        </w:rPr>
        <w:t>work;</w:t>
      </w:r>
      <w:proofErr w:type="gramEnd"/>
    </w:p>
    <w:p w14:paraId="1FB49487"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 xml:space="preserve">Co-operating with a health and safety committee, the health and safety representative, and/or any person responsible for </w:t>
      </w:r>
      <w:proofErr w:type="gramStart"/>
      <w:r w:rsidRPr="00C86726">
        <w:rPr>
          <w:rFonts w:ascii="Arial" w:hAnsi="Arial" w:cs="Arial"/>
          <w:sz w:val="22"/>
        </w:rPr>
        <w:t>the  enforcement</w:t>
      </w:r>
      <w:proofErr w:type="gramEnd"/>
      <w:r w:rsidRPr="00C86726">
        <w:rPr>
          <w:rFonts w:ascii="Arial" w:hAnsi="Arial" w:cs="Arial"/>
          <w:sz w:val="22"/>
        </w:rPr>
        <w:t xml:space="preserve"> of the </w:t>
      </w:r>
      <w:r w:rsidRPr="00C86726">
        <w:rPr>
          <w:rFonts w:ascii="Arial" w:hAnsi="Arial" w:cs="Arial"/>
          <w:i/>
          <w:iCs/>
          <w:sz w:val="22"/>
        </w:rPr>
        <w:t>OHS Act</w:t>
      </w:r>
      <w:r w:rsidRPr="00C86726">
        <w:rPr>
          <w:rFonts w:ascii="Arial" w:hAnsi="Arial" w:cs="Arial"/>
          <w:sz w:val="22"/>
        </w:rPr>
        <w:t xml:space="preserve"> and the regulations; and</w:t>
      </w:r>
    </w:p>
    <w:p w14:paraId="6DB2C21A"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Developing an inspection program with a health and safety committee, or the health and safety representative, and sharing the results of each inspection; and</w:t>
      </w:r>
    </w:p>
    <w:p w14:paraId="7DCD4F16" w14:textId="77777777" w:rsidR="004C67C2" w:rsidRPr="00C86726" w:rsidRDefault="004C67C2" w:rsidP="004C67C2">
      <w:pPr>
        <w:pStyle w:val="ListParagraph"/>
        <w:numPr>
          <w:ilvl w:val="0"/>
          <w:numId w:val="2"/>
        </w:numPr>
        <w:ind w:hanging="361"/>
        <w:jc w:val="both"/>
        <w:rPr>
          <w:rFonts w:ascii="Arial" w:hAnsi="Arial" w:cs="Arial"/>
          <w:sz w:val="22"/>
        </w:rPr>
      </w:pPr>
      <w:r w:rsidRPr="00C86726">
        <w:rPr>
          <w:rFonts w:ascii="Arial" w:hAnsi="Arial" w:cs="Arial"/>
          <w:sz w:val="22"/>
        </w:rPr>
        <w:t>Providing new employee orientation and training.</w:t>
      </w:r>
    </w:p>
    <w:p w14:paraId="485FF1B5" w14:textId="77777777" w:rsidR="004C67C2" w:rsidRPr="00185670" w:rsidRDefault="004C67C2" w:rsidP="004C67C2">
      <w:pPr>
        <w:pStyle w:val="ListParagraph"/>
        <w:ind w:left="851"/>
        <w:jc w:val="both"/>
        <w:rPr>
          <w:rFonts w:ascii="Arial" w:hAnsi="Arial" w:cs="Arial"/>
          <w:sz w:val="22"/>
        </w:rPr>
      </w:pPr>
    </w:p>
    <w:p w14:paraId="23C88A31" w14:textId="77777777" w:rsidR="004C67C2" w:rsidRPr="00C86726" w:rsidRDefault="004C67C2" w:rsidP="004C67C2">
      <w:pPr>
        <w:pStyle w:val="ListParagraph"/>
        <w:ind w:left="0"/>
        <w:jc w:val="both"/>
        <w:rPr>
          <w:rFonts w:ascii="Arial" w:hAnsi="Arial" w:cs="Arial"/>
          <w:b/>
          <w:bCs/>
          <w:sz w:val="22"/>
        </w:rPr>
      </w:pPr>
      <w:r w:rsidRPr="00C86726">
        <w:rPr>
          <w:rFonts w:ascii="Arial" w:hAnsi="Arial" w:cs="Arial"/>
          <w:b/>
          <w:bCs/>
          <w:sz w:val="22"/>
        </w:rPr>
        <w:t>Supervisors</w:t>
      </w:r>
    </w:p>
    <w:p w14:paraId="5F6A40AE" w14:textId="77777777" w:rsidR="004C67C2" w:rsidRPr="00185670" w:rsidRDefault="004C67C2" w:rsidP="004C67C2">
      <w:pPr>
        <w:pStyle w:val="ListParagraph"/>
        <w:ind w:left="851"/>
        <w:jc w:val="both"/>
        <w:rPr>
          <w:rFonts w:ascii="Arial" w:hAnsi="Arial" w:cs="Arial"/>
          <w:sz w:val="22"/>
        </w:rPr>
      </w:pPr>
    </w:p>
    <w:p w14:paraId="0A404CF9" w14:textId="77777777" w:rsidR="004C67C2" w:rsidRPr="00C86726" w:rsidRDefault="004C67C2" w:rsidP="004C67C2">
      <w:pPr>
        <w:jc w:val="both"/>
        <w:rPr>
          <w:rFonts w:ascii="Arial" w:hAnsi="Arial" w:cs="Arial"/>
          <w:sz w:val="22"/>
        </w:rPr>
      </w:pPr>
      <w:r w:rsidRPr="00C86726">
        <w:rPr>
          <w:rFonts w:ascii="Arial" w:hAnsi="Arial" w:cs="Arial"/>
          <w:sz w:val="22"/>
        </w:rPr>
        <w:t>Supervisors are responsible for:</w:t>
      </w:r>
    </w:p>
    <w:p w14:paraId="5FD5A64D"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Complying with the </w:t>
      </w:r>
      <w:r w:rsidRPr="00C86726">
        <w:rPr>
          <w:rFonts w:ascii="Arial" w:hAnsi="Arial" w:cs="Arial"/>
          <w:i/>
          <w:iCs/>
          <w:sz w:val="22"/>
        </w:rPr>
        <w:t>OHS Act</w:t>
      </w:r>
      <w:r w:rsidRPr="00C86726">
        <w:rPr>
          <w:rFonts w:ascii="Arial" w:hAnsi="Arial" w:cs="Arial"/>
          <w:sz w:val="22"/>
        </w:rPr>
        <w:t xml:space="preserve"> and regulations and any order made in accordance with the </w:t>
      </w:r>
      <w:r w:rsidRPr="00C86726">
        <w:rPr>
          <w:rFonts w:ascii="Arial" w:hAnsi="Arial" w:cs="Arial"/>
          <w:i/>
          <w:iCs/>
          <w:sz w:val="22"/>
        </w:rPr>
        <w:t>OHS Act</w:t>
      </w:r>
      <w:r w:rsidRPr="00C86726">
        <w:rPr>
          <w:rFonts w:ascii="Arial" w:hAnsi="Arial" w:cs="Arial"/>
          <w:sz w:val="22"/>
        </w:rPr>
        <w:t xml:space="preserve"> or the regulations:</w:t>
      </w:r>
    </w:p>
    <w:p w14:paraId="2259BA81"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Following all safety </w:t>
      </w:r>
      <w:proofErr w:type="gramStart"/>
      <w:r w:rsidRPr="00C86726">
        <w:rPr>
          <w:rFonts w:ascii="Arial" w:hAnsi="Arial" w:cs="Arial"/>
          <w:sz w:val="22"/>
        </w:rPr>
        <w:t>rules;</w:t>
      </w:r>
      <w:proofErr w:type="gramEnd"/>
    </w:p>
    <w:p w14:paraId="6754BB3B"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Participating in </w:t>
      </w:r>
      <w:proofErr w:type="gramStart"/>
      <w:r w:rsidRPr="00C86726">
        <w:rPr>
          <w:rFonts w:ascii="Arial" w:hAnsi="Arial" w:cs="Arial"/>
          <w:sz w:val="22"/>
        </w:rPr>
        <w:t>training;</w:t>
      </w:r>
      <w:proofErr w:type="gramEnd"/>
    </w:p>
    <w:p w14:paraId="389FB481"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Reporting hazards and injuries to </w:t>
      </w:r>
      <w:proofErr w:type="gramStart"/>
      <w:r w:rsidRPr="00C86726">
        <w:rPr>
          <w:rFonts w:ascii="Arial" w:hAnsi="Arial" w:cs="Arial"/>
          <w:sz w:val="22"/>
        </w:rPr>
        <w:t>employer;</w:t>
      </w:r>
      <w:proofErr w:type="gramEnd"/>
      <w:r w:rsidRPr="00C86726">
        <w:rPr>
          <w:rFonts w:ascii="Arial" w:hAnsi="Arial" w:cs="Arial"/>
          <w:sz w:val="22"/>
        </w:rPr>
        <w:t xml:space="preserve"> </w:t>
      </w:r>
    </w:p>
    <w:p w14:paraId="61DC8C2F" w14:textId="77777777" w:rsidR="004C67C2" w:rsidRPr="00C86726" w:rsidRDefault="004C67C2" w:rsidP="004C67C2">
      <w:pPr>
        <w:pStyle w:val="ListParagraph"/>
        <w:numPr>
          <w:ilvl w:val="0"/>
          <w:numId w:val="3"/>
        </w:numPr>
        <w:ind w:hanging="361"/>
        <w:jc w:val="both"/>
        <w:rPr>
          <w:rFonts w:ascii="Arial" w:hAnsi="Arial" w:cs="Arial"/>
          <w:sz w:val="21"/>
          <w:szCs w:val="21"/>
          <w:lang w:eastAsia="en-CA"/>
        </w:rPr>
      </w:pPr>
      <w:r w:rsidRPr="00C86726">
        <w:rPr>
          <w:rFonts w:ascii="Arial" w:hAnsi="Arial" w:cs="Arial"/>
          <w:sz w:val="22"/>
        </w:rPr>
        <w:t xml:space="preserve">Using personal protective </w:t>
      </w:r>
      <w:proofErr w:type="gramStart"/>
      <w:r w:rsidRPr="00C86726">
        <w:rPr>
          <w:rFonts w:ascii="Arial" w:hAnsi="Arial" w:cs="Arial"/>
          <w:sz w:val="22"/>
        </w:rPr>
        <w:t>equipment</w:t>
      </w:r>
      <w:r w:rsidRPr="00C86726">
        <w:rPr>
          <w:rFonts w:ascii="Arial" w:hAnsi="Arial" w:cs="Arial"/>
          <w:sz w:val="21"/>
          <w:szCs w:val="21"/>
          <w:lang w:eastAsia="en-CA"/>
        </w:rPr>
        <w:t>;</w:t>
      </w:r>
      <w:proofErr w:type="gramEnd"/>
    </w:p>
    <w:p w14:paraId="64FAC050"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Consulting and co-operating with JHSC or representatives, a health and safety representative, and/or any person responsible for the enforcement of the </w:t>
      </w:r>
      <w:r w:rsidRPr="00C86726">
        <w:rPr>
          <w:rFonts w:ascii="Arial" w:hAnsi="Arial" w:cs="Arial"/>
          <w:i/>
          <w:iCs/>
          <w:sz w:val="22"/>
        </w:rPr>
        <w:t>OHS Act</w:t>
      </w:r>
      <w:r w:rsidRPr="00C86726">
        <w:rPr>
          <w:rFonts w:ascii="Arial" w:hAnsi="Arial" w:cs="Arial"/>
          <w:sz w:val="22"/>
        </w:rPr>
        <w:t xml:space="preserve"> and </w:t>
      </w:r>
      <w:proofErr w:type="gramStart"/>
      <w:r w:rsidRPr="00C86726">
        <w:rPr>
          <w:rFonts w:ascii="Arial" w:hAnsi="Arial" w:cs="Arial"/>
          <w:sz w:val="22"/>
        </w:rPr>
        <w:t>regulations;</w:t>
      </w:r>
      <w:proofErr w:type="gramEnd"/>
    </w:p>
    <w:p w14:paraId="02B0A3B8"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Ensuring employees comply with the </w:t>
      </w:r>
      <w:r w:rsidRPr="00C86726">
        <w:rPr>
          <w:rFonts w:ascii="Arial" w:hAnsi="Arial" w:cs="Arial"/>
          <w:i/>
          <w:iCs/>
          <w:sz w:val="22"/>
        </w:rPr>
        <w:t>OHS Act</w:t>
      </w:r>
      <w:r w:rsidRPr="00C86726">
        <w:rPr>
          <w:rFonts w:ascii="Arial" w:hAnsi="Arial" w:cs="Arial"/>
          <w:sz w:val="22"/>
        </w:rPr>
        <w:t xml:space="preserve"> and </w:t>
      </w:r>
      <w:proofErr w:type="gramStart"/>
      <w:r w:rsidRPr="00C86726">
        <w:rPr>
          <w:rFonts w:ascii="Arial" w:hAnsi="Arial" w:cs="Arial"/>
          <w:sz w:val="22"/>
        </w:rPr>
        <w:t>regulations;</w:t>
      </w:r>
      <w:proofErr w:type="gramEnd"/>
    </w:p>
    <w:p w14:paraId="4D857779"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Enforcing </w:t>
      </w:r>
      <w:proofErr w:type="spellStart"/>
      <w:r w:rsidRPr="00C86726">
        <w:rPr>
          <w:rFonts w:ascii="Arial" w:hAnsi="Arial" w:cs="Arial"/>
          <w:sz w:val="22"/>
        </w:rPr>
        <w:t>WorkSafeNB’s</w:t>
      </w:r>
      <w:proofErr w:type="spellEnd"/>
      <w:r w:rsidRPr="00C86726">
        <w:rPr>
          <w:rFonts w:ascii="Arial" w:hAnsi="Arial" w:cs="Arial"/>
          <w:sz w:val="22"/>
        </w:rPr>
        <w:t xml:space="preserve"> health and safety program, codes of practice and </w:t>
      </w:r>
      <w:proofErr w:type="gramStart"/>
      <w:r w:rsidRPr="00C86726">
        <w:rPr>
          <w:rFonts w:ascii="Arial" w:hAnsi="Arial" w:cs="Arial"/>
          <w:sz w:val="22"/>
        </w:rPr>
        <w:t>procedures;</w:t>
      </w:r>
      <w:proofErr w:type="gramEnd"/>
    </w:p>
    <w:p w14:paraId="14454E8E"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 xml:space="preserve">Informing employees of the hazards associated with their work in connection with the use, </w:t>
      </w:r>
      <w:r w:rsidRPr="00C86726">
        <w:rPr>
          <w:rFonts w:ascii="Arial" w:hAnsi="Arial" w:cs="Arial"/>
          <w:sz w:val="22"/>
        </w:rPr>
        <w:lastRenderedPageBreak/>
        <w:t xml:space="preserve">handling, storage, disposal and transport of any tool, equipment, machine, device or biological, chemical or physical </w:t>
      </w:r>
      <w:proofErr w:type="gramStart"/>
      <w:r w:rsidRPr="00C86726">
        <w:rPr>
          <w:rFonts w:ascii="Arial" w:hAnsi="Arial" w:cs="Arial"/>
          <w:sz w:val="22"/>
        </w:rPr>
        <w:t>agent;</w:t>
      </w:r>
      <w:proofErr w:type="gramEnd"/>
    </w:p>
    <w:p w14:paraId="41E34FCA"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Informing and instructing employees to ensure their safety; and</w:t>
      </w:r>
    </w:p>
    <w:p w14:paraId="4878C6AF" w14:textId="77777777" w:rsidR="004C67C2" w:rsidRPr="00C86726" w:rsidRDefault="004C67C2" w:rsidP="004C67C2">
      <w:pPr>
        <w:pStyle w:val="ListParagraph"/>
        <w:numPr>
          <w:ilvl w:val="0"/>
          <w:numId w:val="3"/>
        </w:numPr>
        <w:ind w:hanging="361"/>
        <w:jc w:val="both"/>
        <w:rPr>
          <w:rFonts w:ascii="Arial" w:hAnsi="Arial" w:cs="Arial"/>
          <w:sz w:val="22"/>
        </w:rPr>
      </w:pPr>
      <w:r w:rsidRPr="00C86726">
        <w:rPr>
          <w:rFonts w:ascii="Arial" w:hAnsi="Arial" w:cs="Arial"/>
          <w:sz w:val="22"/>
        </w:rPr>
        <w:t>Taking every reasonable precaution to ensure the health and safety of employees.</w:t>
      </w:r>
    </w:p>
    <w:p w14:paraId="5C6AFA4B" w14:textId="77777777" w:rsidR="004C67C2" w:rsidRPr="00185670" w:rsidRDefault="004C67C2" w:rsidP="004C67C2">
      <w:pPr>
        <w:ind w:left="425"/>
        <w:jc w:val="both"/>
        <w:rPr>
          <w:rFonts w:ascii="Arial" w:hAnsi="Arial" w:cs="Arial"/>
          <w:sz w:val="22"/>
        </w:rPr>
      </w:pPr>
    </w:p>
    <w:p w14:paraId="0F10FD78" w14:textId="77777777" w:rsidR="004C67C2" w:rsidRPr="00C86726" w:rsidRDefault="004C67C2" w:rsidP="004C67C2">
      <w:pPr>
        <w:jc w:val="both"/>
        <w:rPr>
          <w:rFonts w:ascii="Arial" w:hAnsi="Arial" w:cs="Arial"/>
          <w:b/>
          <w:bCs/>
          <w:sz w:val="22"/>
        </w:rPr>
      </w:pPr>
      <w:r w:rsidRPr="00C86726">
        <w:rPr>
          <w:rFonts w:ascii="Arial" w:hAnsi="Arial" w:cs="Arial"/>
          <w:b/>
          <w:bCs/>
          <w:sz w:val="22"/>
        </w:rPr>
        <w:t>Employees</w:t>
      </w:r>
    </w:p>
    <w:p w14:paraId="19D89F7D" w14:textId="77777777" w:rsidR="004C67C2" w:rsidRPr="00185670" w:rsidRDefault="004C67C2" w:rsidP="004C67C2">
      <w:pPr>
        <w:jc w:val="both"/>
        <w:rPr>
          <w:rFonts w:ascii="Arial" w:hAnsi="Arial" w:cs="Arial"/>
          <w:sz w:val="22"/>
        </w:rPr>
      </w:pPr>
    </w:p>
    <w:p w14:paraId="266B4F69" w14:textId="77777777" w:rsidR="004C67C2" w:rsidRDefault="004C67C2" w:rsidP="004C67C2">
      <w:pPr>
        <w:jc w:val="both"/>
        <w:rPr>
          <w:rFonts w:ascii="Arial" w:hAnsi="Arial" w:cs="Arial"/>
          <w:sz w:val="22"/>
        </w:rPr>
      </w:pPr>
      <w:r w:rsidRPr="003B396E">
        <w:rPr>
          <w:rFonts w:ascii="Arial" w:hAnsi="Arial" w:cs="Arial"/>
          <w:sz w:val="22"/>
        </w:rPr>
        <w:t xml:space="preserve">Employees are responsible </w:t>
      </w:r>
      <w:r>
        <w:rPr>
          <w:rFonts w:ascii="Arial" w:hAnsi="Arial" w:cs="Arial"/>
          <w:sz w:val="22"/>
        </w:rPr>
        <w:t>for:</w:t>
      </w:r>
    </w:p>
    <w:p w14:paraId="7DD2302E" w14:textId="77777777" w:rsidR="004C67C2" w:rsidRPr="00C86726"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 xml:space="preserve">Complying with the </w:t>
      </w:r>
      <w:r w:rsidRPr="00C86726">
        <w:rPr>
          <w:rFonts w:ascii="Arial" w:hAnsi="Arial" w:cs="Arial"/>
          <w:i/>
          <w:iCs/>
          <w:sz w:val="22"/>
        </w:rPr>
        <w:t>OHS Act,</w:t>
      </w:r>
      <w:r w:rsidRPr="00C86726">
        <w:rPr>
          <w:rFonts w:ascii="Arial" w:hAnsi="Arial" w:cs="Arial"/>
          <w:sz w:val="22"/>
        </w:rPr>
        <w:t xml:space="preserve"> regulations, and any order made in accordance with the </w:t>
      </w:r>
      <w:r w:rsidRPr="00C86726">
        <w:rPr>
          <w:rFonts w:ascii="Arial" w:hAnsi="Arial" w:cs="Arial"/>
          <w:i/>
          <w:iCs/>
          <w:sz w:val="22"/>
        </w:rPr>
        <w:t>OHS Act</w:t>
      </w:r>
      <w:r w:rsidRPr="00C86726">
        <w:rPr>
          <w:rFonts w:ascii="Arial" w:hAnsi="Arial" w:cs="Arial"/>
          <w:sz w:val="22"/>
        </w:rPr>
        <w:t xml:space="preserve"> or the </w:t>
      </w:r>
      <w:proofErr w:type="gramStart"/>
      <w:r w:rsidRPr="00C86726">
        <w:rPr>
          <w:rFonts w:ascii="Arial" w:hAnsi="Arial" w:cs="Arial"/>
          <w:sz w:val="22"/>
        </w:rPr>
        <w:t>regulations;</w:t>
      </w:r>
      <w:proofErr w:type="gramEnd"/>
    </w:p>
    <w:p w14:paraId="038F4808" w14:textId="77777777" w:rsidR="004C67C2" w:rsidRPr="00C86726"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 xml:space="preserve">Ensuring their own health and safety and that of other persons at, in or near their place of </w:t>
      </w:r>
      <w:proofErr w:type="gramStart"/>
      <w:r w:rsidRPr="00C86726">
        <w:rPr>
          <w:rFonts w:ascii="Arial" w:hAnsi="Arial" w:cs="Arial"/>
          <w:sz w:val="22"/>
        </w:rPr>
        <w:t>employment;</w:t>
      </w:r>
      <w:proofErr w:type="gramEnd"/>
    </w:p>
    <w:p w14:paraId="2ACAFD00" w14:textId="77777777" w:rsidR="004C67C2" w:rsidRPr="00C86726"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 xml:space="preserve">Participating in </w:t>
      </w:r>
      <w:proofErr w:type="gramStart"/>
      <w:r w:rsidRPr="00C86726">
        <w:rPr>
          <w:rFonts w:ascii="Arial" w:hAnsi="Arial" w:cs="Arial"/>
          <w:sz w:val="22"/>
        </w:rPr>
        <w:t>training;</w:t>
      </w:r>
      <w:proofErr w:type="gramEnd"/>
    </w:p>
    <w:p w14:paraId="4858B547" w14:textId="77777777" w:rsidR="004C67C2" w:rsidRPr="00C86726"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 xml:space="preserve">Reporting workplace hazards, injuries, and illness to a supervisor or </w:t>
      </w:r>
      <w:proofErr w:type="gramStart"/>
      <w:r w:rsidRPr="00C86726">
        <w:rPr>
          <w:rFonts w:ascii="Arial" w:hAnsi="Arial" w:cs="Arial"/>
          <w:sz w:val="22"/>
        </w:rPr>
        <w:t>management;</w:t>
      </w:r>
      <w:proofErr w:type="gramEnd"/>
    </w:p>
    <w:p w14:paraId="0E2F3B30" w14:textId="77777777" w:rsidR="004C67C2" w:rsidRPr="00C86726"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Wearing or using personal protective equipment required by regulation; and</w:t>
      </w:r>
    </w:p>
    <w:p w14:paraId="44FE6479" w14:textId="77777777" w:rsidR="004C67C2" w:rsidRPr="00185670" w:rsidRDefault="004C67C2" w:rsidP="004C67C2">
      <w:pPr>
        <w:pStyle w:val="ListParagraph"/>
        <w:numPr>
          <w:ilvl w:val="0"/>
          <w:numId w:val="4"/>
        </w:numPr>
        <w:ind w:hanging="361"/>
        <w:jc w:val="both"/>
        <w:rPr>
          <w:rFonts w:ascii="Arial" w:hAnsi="Arial" w:cs="Arial"/>
          <w:sz w:val="22"/>
        </w:rPr>
      </w:pPr>
      <w:r w:rsidRPr="00C86726">
        <w:rPr>
          <w:rFonts w:ascii="Arial" w:hAnsi="Arial" w:cs="Arial"/>
          <w:sz w:val="22"/>
        </w:rPr>
        <w:t>Consulting and co-operating with JHSC, a health and safety representative, and/or a</w:t>
      </w:r>
      <w:r w:rsidRPr="00185670">
        <w:rPr>
          <w:rFonts w:ascii="Arial" w:hAnsi="Arial" w:cs="Arial"/>
          <w:sz w:val="22"/>
        </w:rPr>
        <w:t xml:space="preserve">ny person responsible for the enforcement of the </w:t>
      </w:r>
      <w:r w:rsidRPr="00185670">
        <w:rPr>
          <w:rFonts w:ascii="Arial" w:hAnsi="Arial" w:cs="Arial"/>
          <w:i/>
          <w:iCs/>
          <w:sz w:val="22"/>
        </w:rPr>
        <w:t>OHS Act</w:t>
      </w:r>
      <w:r w:rsidRPr="00185670">
        <w:rPr>
          <w:rFonts w:ascii="Arial" w:hAnsi="Arial" w:cs="Arial"/>
          <w:sz w:val="22"/>
        </w:rPr>
        <w:t xml:space="preserve"> and regulations.</w:t>
      </w:r>
    </w:p>
    <w:p w14:paraId="6E614D19" w14:textId="77777777" w:rsidR="004C67C2" w:rsidRPr="00185670" w:rsidRDefault="004C67C2" w:rsidP="004C67C2">
      <w:pPr>
        <w:jc w:val="both"/>
        <w:rPr>
          <w:rFonts w:ascii="Arial" w:hAnsi="Arial" w:cs="Arial"/>
          <w:sz w:val="22"/>
        </w:rPr>
      </w:pPr>
    </w:p>
    <w:p w14:paraId="25D79B70" w14:textId="77777777" w:rsidR="004C67C2" w:rsidRPr="003B396E" w:rsidRDefault="004C67C2" w:rsidP="004C67C2">
      <w:pPr>
        <w:jc w:val="both"/>
        <w:rPr>
          <w:rFonts w:ascii="Arial" w:hAnsi="Arial" w:cs="Arial"/>
          <w:sz w:val="22"/>
        </w:rPr>
      </w:pPr>
      <w:r w:rsidRPr="003B396E">
        <w:rPr>
          <w:rFonts w:ascii="Arial" w:hAnsi="Arial" w:cs="Arial"/>
          <w:sz w:val="22"/>
        </w:rPr>
        <w:t>Further,</w:t>
      </w:r>
      <w:r w:rsidRPr="00C86726">
        <w:rPr>
          <w:rFonts w:ascii="Arial" w:hAnsi="Arial" w:cs="Arial"/>
          <w:sz w:val="22"/>
        </w:rPr>
        <w:t xml:space="preserve"> WorkSafeNB ensures awareness of employee’s thr</w:t>
      </w:r>
      <w:r w:rsidRPr="003B396E">
        <w:rPr>
          <w:rFonts w:ascii="Arial" w:hAnsi="Arial" w:cs="Arial"/>
          <w:sz w:val="22"/>
        </w:rPr>
        <w:t>ee important rights concerning their health and safety. These rights are:</w:t>
      </w:r>
    </w:p>
    <w:p w14:paraId="5B72EC21" w14:textId="77777777" w:rsidR="004C67C2" w:rsidRPr="00185670" w:rsidRDefault="004C67C2" w:rsidP="004C67C2">
      <w:pPr>
        <w:pStyle w:val="ListParagraph"/>
        <w:numPr>
          <w:ilvl w:val="0"/>
          <w:numId w:val="5"/>
        </w:numPr>
        <w:ind w:hanging="361"/>
        <w:jc w:val="both"/>
        <w:rPr>
          <w:rFonts w:ascii="Arial" w:hAnsi="Arial" w:cs="Arial"/>
          <w:sz w:val="22"/>
        </w:rPr>
      </w:pPr>
      <w:r w:rsidRPr="00185670">
        <w:rPr>
          <w:rFonts w:ascii="Arial" w:hAnsi="Arial" w:cs="Arial"/>
          <w:sz w:val="22"/>
        </w:rPr>
        <w:t xml:space="preserve">The right to know about workplace hazards, including how to identify hazards and protect themselves from these </w:t>
      </w:r>
      <w:proofErr w:type="gramStart"/>
      <w:r w:rsidRPr="00185670">
        <w:rPr>
          <w:rFonts w:ascii="Arial" w:hAnsi="Arial" w:cs="Arial"/>
          <w:sz w:val="22"/>
        </w:rPr>
        <w:t>hazards;</w:t>
      </w:r>
      <w:proofErr w:type="gramEnd"/>
    </w:p>
    <w:p w14:paraId="62D9A306" w14:textId="77777777" w:rsidR="004C67C2" w:rsidRPr="00185670" w:rsidRDefault="004C67C2" w:rsidP="004C67C2">
      <w:pPr>
        <w:pStyle w:val="ListParagraph"/>
        <w:numPr>
          <w:ilvl w:val="0"/>
          <w:numId w:val="5"/>
        </w:numPr>
        <w:ind w:hanging="361"/>
        <w:jc w:val="both"/>
        <w:rPr>
          <w:rFonts w:ascii="Arial" w:hAnsi="Arial" w:cs="Arial"/>
          <w:sz w:val="22"/>
        </w:rPr>
      </w:pPr>
      <w:r w:rsidRPr="00185670">
        <w:rPr>
          <w:rFonts w:ascii="Arial" w:hAnsi="Arial" w:cs="Arial"/>
          <w:sz w:val="22"/>
        </w:rPr>
        <w:t>The right to participate in decisions related to occupational health and safety, free of punishment for their participation (including participation on a JHSC); and</w:t>
      </w:r>
    </w:p>
    <w:p w14:paraId="525012BE" w14:textId="77777777" w:rsidR="004C67C2" w:rsidRPr="00185670" w:rsidRDefault="004C67C2" w:rsidP="004C67C2">
      <w:pPr>
        <w:pStyle w:val="ListParagraph"/>
        <w:numPr>
          <w:ilvl w:val="0"/>
          <w:numId w:val="5"/>
        </w:numPr>
        <w:ind w:hanging="361"/>
        <w:jc w:val="both"/>
        <w:rPr>
          <w:rFonts w:ascii="Arial" w:hAnsi="Arial" w:cs="Arial"/>
          <w:sz w:val="22"/>
        </w:rPr>
      </w:pPr>
      <w:r w:rsidRPr="00185670">
        <w:rPr>
          <w:rFonts w:ascii="Arial" w:hAnsi="Arial" w:cs="Arial"/>
          <w:sz w:val="22"/>
        </w:rPr>
        <w:t>The right to refuse dangerous work.</w:t>
      </w:r>
    </w:p>
    <w:p w14:paraId="0168A2F4" w14:textId="77777777" w:rsidR="00C75509" w:rsidRDefault="00C75509"/>
    <w:sectPr w:rsidR="00C755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E1F3" w14:textId="77777777" w:rsidR="00A97ECF" w:rsidRDefault="00A97ECF" w:rsidP="004C67C2">
      <w:r>
        <w:separator/>
      </w:r>
    </w:p>
  </w:endnote>
  <w:endnote w:type="continuationSeparator" w:id="0">
    <w:p w14:paraId="2FB2AC89" w14:textId="77777777" w:rsidR="00A97ECF" w:rsidRDefault="00A97ECF" w:rsidP="004C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9CFE" w14:textId="77777777" w:rsidR="00652349" w:rsidRDefault="00652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F5CE" w14:textId="77777777" w:rsidR="00652349" w:rsidRDefault="00652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69FE" w14:textId="77777777" w:rsidR="00652349" w:rsidRDefault="00652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2F5B" w14:textId="77777777" w:rsidR="00A97ECF" w:rsidRDefault="00A97ECF" w:rsidP="004C67C2">
      <w:r>
        <w:separator/>
      </w:r>
    </w:p>
  </w:footnote>
  <w:footnote w:type="continuationSeparator" w:id="0">
    <w:p w14:paraId="1E41CC44" w14:textId="77777777" w:rsidR="00A97ECF" w:rsidRDefault="00A97ECF" w:rsidP="004C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5FA8" w14:textId="77777777" w:rsidR="00652349" w:rsidRDefault="00652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FA6B" w14:textId="1579A41A" w:rsidR="004C67C2" w:rsidRDefault="004C67C2" w:rsidP="004C67C2">
    <w:pPr>
      <w:jc w:val="both"/>
      <w:rPr>
        <w:rFonts w:ascii="Arial" w:hAnsi="Arial" w:cs="Arial"/>
        <w:b/>
        <w:bCs/>
        <w:sz w:val="28"/>
        <w:szCs w:val="28"/>
        <w:lang w:val="en-US"/>
      </w:rPr>
    </w:pPr>
    <w:r w:rsidRPr="00362A03">
      <w:rPr>
        <w:rFonts w:ascii="Arial" w:hAnsi="Arial" w:cs="Arial"/>
        <w:b/>
        <w:bCs/>
        <w:sz w:val="28"/>
        <w:szCs w:val="28"/>
        <w:lang w:val="en-US"/>
      </w:rPr>
      <w:t xml:space="preserve">Appendix A </w:t>
    </w:r>
    <w:r w:rsidR="00652349">
      <w:rPr>
        <w:rFonts w:ascii="Arial" w:hAnsi="Arial" w:cs="Arial"/>
        <w:b/>
        <w:bCs/>
        <w:sz w:val="28"/>
        <w:szCs w:val="28"/>
        <w:lang w:val="en-US"/>
      </w:rPr>
      <w:t>–</w:t>
    </w:r>
    <w:r>
      <w:rPr>
        <w:rFonts w:ascii="Arial" w:hAnsi="Arial" w:cs="Arial"/>
        <w:b/>
        <w:bCs/>
        <w:sz w:val="28"/>
        <w:szCs w:val="28"/>
        <w:lang w:val="en-US"/>
      </w:rPr>
      <w:t xml:space="preserve"> </w:t>
    </w:r>
    <w:r w:rsidR="00652349">
      <w:rPr>
        <w:rFonts w:ascii="Arial" w:hAnsi="Arial" w:cs="Arial"/>
        <w:b/>
        <w:bCs/>
        <w:sz w:val="28"/>
        <w:szCs w:val="28"/>
        <w:lang w:val="en-US"/>
      </w:rPr>
      <w:t xml:space="preserve">Health and Safety </w:t>
    </w:r>
    <w:r>
      <w:rPr>
        <w:rFonts w:ascii="Arial" w:hAnsi="Arial" w:cs="Arial"/>
        <w:b/>
        <w:bCs/>
        <w:sz w:val="28"/>
        <w:szCs w:val="28"/>
        <w:lang w:val="en-US"/>
      </w:rPr>
      <w:t>Roles and Responsibilities</w:t>
    </w:r>
  </w:p>
  <w:p w14:paraId="5C225322" w14:textId="0093BEC1" w:rsidR="004C67C2" w:rsidRDefault="004C67C2" w:rsidP="004C67C2">
    <w:pPr>
      <w:jc w:val="both"/>
      <w:rPr>
        <w:rFonts w:ascii="Arial" w:hAnsi="Arial" w:cs="Arial"/>
        <w:b/>
        <w:bCs/>
        <w:sz w:val="28"/>
        <w:szCs w:val="28"/>
        <w:lang w:val="en-US"/>
      </w:rPr>
    </w:pPr>
    <w:r>
      <w:rPr>
        <w:rFonts w:ascii="Arial" w:hAnsi="Arial" w:cs="Arial"/>
        <w:b/>
        <w:bCs/>
        <w:sz w:val="28"/>
        <w:szCs w:val="28"/>
        <w:lang w:val="en-US"/>
      </w:rPr>
      <w:t>Policy 31-500 Health and Safety</w:t>
    </w:r>
  </w:p>
  <w:p w14:paraId="44F960AB" w14:textId="77777777" w:rsidR="004C67C2" w:rsidRDefault="004C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881" w14:textId="77777777" w:rsidR="00652349" w:rsidRDefault="00652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50CF"/>
    <w:multiLevelType w:val="hybridMultilevel"/>
    <w:tmpl w:val="D650560C"/>
    <w:lvl w:ilvl="0" w:tplc="10090001">
      <w:start w:val="1"/>
      <w:numFmt w:val="bullet"/>
      <w:lvlText w:val=""/>
      <w:lvlJc w:val="left"/>
      <w:pPr>
        <w:ind w:left="361" w:hanging="720"/>
      </w:pPr>
      <w:rPr>
        <w:rFonts w:ascii="Symbol" w:hAnsi="Symbol" w:hint="default"/>
      </w:rPr>
    </w:lvl>
    <w:lvl w:ilvl="1" w:tplc="10090003">
      <w:start w:val="1"/>
      <w:numFmt w:val="bullet"/>
      <w:lvlText w:val="o"/>
      <w:lvlJc w:val="left"/>
      <w:pPr>
        <w:ind w:left="721" w:hanging="360"/>
      </w:pPr>
      <w:rPr>
        <w:rFonts w:ascii="Courier New" w:hAnsi="Courier New" w:cs="Courier New" w:hint="default"/>
      </w:rPr>
    </w:lvl>
    <w:lvl w:ilvl="2" w:tplc="10090005" w:tentative="1">
      <w:start w:val="1"/>
      <w:numFmt w:val="bullet"/>
      <w:lvlText w:val=""/>
      <w:lvlJc w:val="left"/>
      <w:pPr>
        <w:ind w:left="1441" w:hanging="360"/>
      </w:pPr>
      <w:rPr>
        <w:rFonts w:ascii="Wingdings" w:hAnsi="Wingdings" w:hint="default"/>
      </w:rPr>
    </w:lvl>
    <w:lvl w:ilvl="3" w:tplc="10090001" w:tentative="1">
      <w:start w:val="1"/>
      <w:numFmt w:val="bullet"/>
      <w:lvlText w:val=""/>
      <w:lvlJc w:val="left"/>
      <w:pPr>
        <w:ind w:left="2161" w:hanging="360"/>
      </w:pPr>
      <w:rPr>
        <w:rFonts w:ascii="Symbol" w:hAnsi="Symbol" w:hint="default"/>
      </w:rPr>
    </w:lvl>
    <w:lvl w:ilvl="4" w:tplc="10090003" w:tentative="1">
      <w:start w:val="1"/>
      <w:numFmt w:val="bullet"/>
      <w:lvlText w:val="o"/>
      <w:lvlJc w:val="left"/>
      <w:pPr>
        <w:ind w:left="2881" w:hanging="360"/>
      </w:pPr>
      <w:rPr>
        <w:rFonts w:ascii="Courier New" w:hAnsi="Courier New" w:cs="Courier New" w:hint="default"/>
      </w:rPr>
    </w:lvl>
    <w:lvl w:ilvl="5" w:tplc="10090005" w:tentative="1">
      <w:start w:val="1"/>
      <w:numFmt w:val="bullet"/>
      <w:lvlText w:val=""/>
      <w:lvlJc w:val="left"/>
      <w:pPr>
        <w:ind w:left="3601" w:hanging="360"/>
      </w:pPr>
      <w:rPr>
        <w:rFonts w:ascii="Wingdings" w:hAnsi="Wingdings" w:hint="default"/>
      </w:rPr>
    </w:lvl>
    <w:lvl w:ilvl="6" w:tplc="10090001" w:tentative="1">
      <w:start w:val="1"/>
      <w:numFmt w:val="bullet"/>
      <w:lvlText w:val=""/>
      <w:lvlJc w:val="left"/>
      <w:pPr>
        <w:ind w:left="4321" w:hanging="360"/>
      </w:pPr>
      <w:rPr>
        <w:rFonts w:ascii="Symbol" w:hAnsi="Symbol" w:hint="default"/>
      </w:rPr>
    </w:lvl>
    <w:lvl w:ilvl="7" w:tplc="10090003" w:tentative="1">
      <w:start w:val="1"/>
      <w:numFmt w:val="bullet"/>
      <w:lvlText w:val="o"/>
      <w:lvlJc w:val="left"/>
      <w:pPr>
        <w:ind w:left="5041" w:hanging="360"/>
      </w:pPr>
      <w:rPr>
        <w:rFonts w:ascii="Courier New" w:hAnsi="Courier New" w:cs="Courier New" w:hint="default"/>
      </w:rPr>
    </w:lvl>
    <w:lvl w:ilvl="8" w:tplc="10090005" w:tentative="1">
      <w:start w:val="1"/>
      <w:numFmt w:val="bullet"/>
      <w:lvlText w:val=""/>
      <w:lvlJc w:val="left"/>
      <w:pPr>
        <w:ind w:left="5761" w:hanging="360"/>
      </w:pPr>
      <w:rPr>
        <w:rFonts w:ascii="Wingdings" w:hAnsi="Wingdings" w:hint="default"/>
      </w:rPr>
    </w:lvl>
  </w:abstractNum>
  <w:abstractNum w:abstractNumId="1" w15:restartNumberingAfterBreak="0">
    <w:nsid w:val="43DE56F1"/>
    <w:multiLevelType w:val="hybridMultilevel"/>
    <w:tmpl w:val="4B52159A"/>
    <w:lvl w:ilvl="0" w:tplc="10090001">
      <w:start w:val="1"/>
      <w:numFmt w:val="bullet"/>
      <w:lvlText w:val=""/>
      <w:lvlJc w:val="left"/>
      <w:pPr>
        <w:ind w:left="361" w:hanging="720"/>
      </w:pPr>
      <w:rPr>
        <w:rFonts w:ascii="Symbol" w:hAnsi="Symbol" w:hint="default"/>
      </w:rPr>
    </w:lvl>
    <w:lvl w:ilvl="1" w:tplc="10090003">
      <w:start w:val="1"/>
      <w:numFmt w:val="bullet"/>
      <w:lvlText w:val="o"/>
      <w:lvlJc w:val="left"/>
      <w:pPr>
        <w:ind w:left="721" w:hanging="360"/>
      </w:pPr>
      <w:rPr>
        <w:rFonts w:ascii="Courier New" w:hAnsi="Courier New" w:cs="Courier New" w:hint="default"/>
      </w:rPr>
    </w:lvl>
    <w:lvl w:ilvl="2" w:tplc="10090005" w:tentative="1">
      <w:start w:val="1"/>
      <w:numFmt w:val="bullet"/>
      <w:lvlText w:val=""/>
      <w:lvlJc w:val="left"/>
      <w:pPr>
        <w:ind w:left="1441" w:hanging="360"/>
      </w:pPr>
      <w:rPr>
        <w:rFonts w:ascii="Wingdings" w:hAnsi="Wingdings" w:hint="default"/>
      </w:rPr>
    </w:lvl>
    <w:lvl w:ilvl="3" w:tplc="10090001" w:tentative="1">
      <w:start w:val="1"/>
      <w:numFmt w:val="bullet"/>
      <w:lvlText w:val=""/>
      <w:lvlJc w:val="left"/>
      <w:pPr>
        <w:ind w:left="2161" w:hanging="360"/>
      </w:pPr>
      <w:rPr>
        <w:rFonts w:ascii="Symbol" w:hAnsi="Symbol" w:hint="default"/>
      </w:rPr>
    </w:lvl>
    <w:lvl w:ilvl="4" w:tplc="10090003" w:tentative="1">
      <w:start w:val="1"/>
      <w:numFmt w:val="bullet"/>
      <w:lvlText w:val="o"/>
      <w:lvlJc w:val="left"/>
      <w:pPr>
        <w:ind w:left="2881" w:hanging="360"/>
      </w:pPr>
      <w:rPr>
        <w:rFonts w:ascii="Courier New" w:hAnsi="Courier New" w:cs="Courier New" w:hint="default"/>
      </w:rPr>
    </w:lvl>
    <w:lvl w:ilvl="5" w:tplc="10090005" w:tentative="1">
      <w:start w:val="1"/>
      <w:numFmt w:val="bullet"/>
      <w:lvlText w:val=""/>
      <w:lvlJc w:val="left"/>
      <w:pPr>
        <w:ind w:left="3601" w:hanging="360"/>
      </w:pPr>
      <w:rPr>
        <w:rFonts w:ascii="Wingdings" w:hAnsi="Wingdings" w:hint="default"/>
      </w:rPr>
    </w:lvl>
    <w:lvl w:ilvl="6" w:tplc="10090001" w:tentative="1">
      <w:start w:val="1"/>
      <w:numFmt w:val="bullet"/>
      <w:lvlText w:val=""/>
      <w:lvlJc w:val="left"/>
      <w:pPr>
        <w:ind w:left="4321" w:hanging="360"/>
      </w:pPr>
      <w:rPr>
        <w:rFonts w:ascii="Symbol" w:hAnsi="Symbol" w:hint="default"/>
      </w:rPr>
    </w:lvl>
    <w:lvl w:ilvl="7" w:tplc="10090003" w:tentative="1">
      <w:start w:val="1"/>
      <w:numFmt w:val="bullet"/>
      <w:lvlText w:val="o"/>
      <w:lvlJc w:val="left"/>
      <w:pPr>
        <w:ind w:left="5041" w:hanging="360"/>
      </w:pPr>
      <w:rPr>
        <w:rFonts w:ascii="Courier New" w:hAnsi="Courier New" w:cs="Courier New" w:hint="default"/>
      </w:rPr>
    </w:lvl>
    <w:lvl w:ilvl="8" w:tplc="10090005" w:tentative="1">
      <w:start w:val="1"/>
      <w:numFmt w:val="bullet"/>
      <w:lvlText w:val=""/>
      <w:lvlJc w:val="left"/>
      <w:pPr>
        <w:ind w:left="5761" w:hanging="360"/>
      </w:pPr>
      <w:rPr>
        <w:rFonts w:ascii="Wingdings" w:hAnsi="Wingdings" w:hint="default"/>
      </w:rPr>
    </w:lvl>
  </w:abstractNum>
  <w:abstractNum w:abstractNumId="2" w15:restartNumberingAfterBreak="0">
    <w:nsid w:val="613D229E"/>
    <w:multiLevelType w:val="hybridMultilevel"/>
    <w:tmpl w:val="6B507C9E"/>
    <w:lvl w:ilvl="0" w:tplc="10090001">
      <w:start w:val="1"/>
      <w:numFmt w:val="bullet"/>
      <w:lvlText w:val=""/>
      <w:lvlJc w:val="left"/>
      <w:pPr>
        <w:ind w:left="361" w:hanging="720"/>
      </w:pPr>
      <w:rPr>
        <w:rFonts w:ascii="Symbol" w:hAnsi="Symbol" w:hint="default"/>
      </w:rPr>
    </w:lvl>
    <w:lvl w:ilvl="1" w:tplc="10090003">
      <w:start w:val="1"/>
      <w:numFmt w:val="bullet"/>
      <w:lvlText w:val="o"/>
      <w:lvlJc w:val="left"/>
      <w:pPr>
        <w:ind w:left="721" w:hanging="360"/>
      </w:pPr>
      <w:rPr>
        <w:rFonts w:ascii="Courier New" w:hAnsi="Courier New" w:cs="Courier New" w:hint="default"/>
      </w:rPr>
    </w:lvl>
    <w:lvl w:ilvl="2" w:tplc="10090005" w:tentative="1">
      <w:start w:val="1"/>
      <w:numFmt w:val="bullet"/>
      <w:lvlText w:val=""/>
      <w:lvlJc w:val="left"/>
      <w:pPr>
        <w:ind w:left="1441" w:hanging="360"/>
      </w:pPr>
      <w:rPr>
        <w:rFonts w:ascii="Wingdings" w:hAnsi="Wingdings" w:hint="default"/>
      </w:rPr>
    </w:lvl>
    <w:lvl w:ilvl="3" w:tplc="10090001" w:tentative="1">
      <w:start w:val="1"/>
      <w:numFmt w:val="bullet"/>
      <w:lvlText w:val=""/>
      <w:lvlJc w:val="left"/>
      <w:pPr>
        <w:ind w:left="2161" w:hanging="360"/>
      </w:pPr>
      <w:rPr>
        <w:rFonts w:ascii="Symbol" w:hAnsi="Symbol" w:hint="default"/>
      </w:rPr>
    </w:lvl>
    <w:lvl w:ilvl="4" w:tplc="10090003" w:tentative="1">
      <w:start w:val="1"/>
      <w:numFmt w:val="bullet"/>
      <w:lvlText w:val="o"/>
      <w:lvlJc w:val="left"/>
      <w:pPr>
        <w:ind w:left="2881" w:hanging="360"/>
      </w:pPr>
      <w:rPr>
        <w:rFonts w:ascii="Courier New" w:hAnsi="Courier New" w:cs="Courier New" w:hint="default"/>
      </w:rPr>
    </w:lvl>
    <w:lvl w:ilvl="5" w:tplc="10090005" w:tentative="1">
      <w:start w:val="1"/>
      <w:numFmt w:val="bullet"/>
      <w:lvlText w:val=""/>
      <w:lvlJc w:val="left"/>
      <w:pPr>
        <w:ind w:left="3601" w:hanging="360"/>
      </w:pPr>
      <w:rPr>
        <w:rFonts w:ascii="Wingdings" w:hAnsi="Wingdings" w:hint="default"/>
      </w:rPr>
    </w:lvl>
    <w:lvl w:ilvl="6" w:tplc="10090001" w:tentative="1">
      <w:start w:val="1"/>
      <w:numFmt w:val="bullet"/>
      <w:lvlText w:val=""/>
      <w:lvlJc w:val="left"/>
      <w:pPr>
        <w:ind w:left="4321" w:hanging="360"/>
      </w:pPr>
      <w:rPr>
        <w:rFonts w:ascii="Symbol" w:hAnsi="Symbol" w:hint="default"/>
      </w:rPr>
    </w:lvl>
    <w:lvl w:ilvl="7" w:tplc="10090003" w:tentative="1">
      <w:start w:val="1"/>
      <w:numFmt w:val="bullet"/>
      <w:lvlText w:val="o"/>
      <w:lvlJc w:val="left"/>
      <w:pPr>
        <w:ind w:left="5041" w:hanging="360"/>
      </w:pPr>
      <w:rPr>
        <w:rFonts w:ascii="Courier New" w:hAnsi="Courier New" w:cs="Courier New" w:hint="default"/>
      </w:rPr>
    </w:lvl>
    <w:lvl w:ilvl="8" w:tplc="10090005" w:tentative="1">
      <w:start w:val="1"/>
      <w:numFmt w:val="bullet"/>
      <w:lvlText w:val=""/>
      <w:lvlJc w:val="left"/>
      <w:pPr>
        <w:ind w:left="5761" w:hanging="360"/>
      </w:pPr>
      <w:rPr>
        <w:rFonts w:ascii="Wingdings" w:hAnsi="Wingdings" w:hint="default"/>
      </w:rPr>
    </w:lvl>
  </w:abstractNum>
  <w:abstractNum w:abstractNumId="3" w15:restartNumberingAfterBreak="0">
    <w:nsid w:val="76AF77D6"/>
    <w:multiLevelType w:val="hybridMultilevel"/>
    <w:tmpl w:val="301878E6"/>
    <w:lvl w:ilvl="0" w:tplc="10090001">
      <w:start w:val="1"/>
      <w:numFmt w:val="bullet"/>
      <w:lvlText w:val=""/>
      <w:lvlJc w:val="left"/>
      <w:pPr>
        <w:ind w:left="361" w:hanging="720"/>
      </w:pPr>
      <w:rPr>
        <w:rFonts w:ascii="Symbol" w:hAnsi="Symbol" w:hint="default"/>
      </w:rPr>
    </w:lvl>
    <w:lvl w:ilvl="1" w:tplc="10090003">
      <w:start w:val="1"/>
      <w:numFmt w:val="bullet"/>
      <w:lvlText w:val="o"/>
      <w:lvlJc w:val="left"/>
      <w:pPr>
        <w:ind w:left="721" w:hanging="360"/>
      </w:pPr>
      <w:rPr>
        <w:rFonts w:ascii="Courier New" w:hAnsi="Courier New" w:cs="Courier New" w:hint="default"/>
      </w:rPr>
    </w:lvl>
    <w:lvl w:ilvl="2" w:tplc="10090005" w:tentative="1">
      <w:start w:val="1"/>
      <w:numFmt w:val="bullet"/>
      <w:lvlText w:val=""/>
      <w:lvlJc w:val="left"/>
      <w:pPr>
        <w:ind w:left="1441" w:hanging="360"/>
      </w:pPr>
      <w:rPr>
        <w:rFonts w:ascii="Wingdings" w:hAnsi="Wingdings" w:hint="default"/>
      </w:rPr>
    </w:lvl>
    <w:lvl w:ilvl="3" w:tplc="10090001" w:tentative="1">
      <w:start w:val="1"/>
      <w:numFmt w:val="bullet"/>
      <w:lvlText w:val=""/>
      <w:lvlJc w:val="left"/>
      <w:pPr>
        <w:ind w:left="2161" w:hanging="360"/>
      </w:pPr>
      <w:rPr>
        <w:rFonts w:ascii="Symbol" w:hAnsi="Symbol" w:hint="default"/>
      </w:rPr>
    </w:lvl>
    <w:lvl w:ilvl="4" w:tplc="10090003" w:tentative="1">
      <w:start w:val="1"/>
      <w:numFmt w:val="bullet"/>
      <w:lvlText w:val="o"/>
      <w:lvlJc w:val="left"/>
      <w:pPr>
        <w:ind w:left="2881" w:hanging="360"/>
      </w:pPr>
      <w:rPr>
        <w:rFonts w:ascii="Courier New" w:hAnsi="Courier New" w:cs="Courier New" w:hint="default"/>
      </w:rPr>
    </w:lvl>
    <w:lvl w:ilvl="5" w:tplc="10090005" w:tentative="1">
      <w:start w:val="1"/>
      <w:numFmt w:val="bullet"/>
      <w:lvlText w:val=""/>
      <w:lvlJc w:val="left"/>
      <w:pPr>
        <w:ind w:left="3601" w:hanging="360"/>
      </w:pPr>
      <w:rPr>
        <w:rFonts w:ascii="Wingdings" w:hAnsi="Wingdings" w:hint="default"/>
      </w:rPr>
    </w:lvl>
    <w:lvl w:ilvl="6" w:tplc="10090001" w:tentative="1">
      <w:start w:val="1"/>
      <w:numFmt w:val="bullet"/>
      <w:lvlText w:val=""/>
      <w:lvlJc w:val="left"/>
      <w:pPr>
        <w:ind w:left="4321" w:hanging="360"/>
      </w:pPr>
      <w:rPr>
        <w:rFonts w:ascii="Symbol" w:hAnsi="Symbol" w:hint="default"/>
      </w:rPr>
    </w:lvl>
    <w:lvl w:ilvl="7" w:tplc="10090003" w:tentative="1">
      <w:start w:val="1"/>
      <w:numFmt w:val="bullet"/>
      <w:lvlText w:val="o"/>
      <w:lvlJc w:val="left"/>
      <w:pPr>
        <w:ind w:left="5041" w:hanging="360"/>
      </w:pPr>
      <w:rPr>
        <w:rFonts w:ascii="Courier New" w:hAnsi="Courier New" w:cs="Courier New" w:hint="default"/>
      </w:rPr>
    </w:lvl>
    <w:lvl w:ilvl="8" w:tplc="10090005" w:tentative="1">
      <w:start w:val="1"/>
      <w:numFmt w:val="bullet"/>
      <w:lvlText w:val=""/>
      <w:lvlJc w:val="left"/>
      <w:pPr>
        <w:ind w:left="5761" w:hanging="360"/>
      </w:pPr>
      <w:rPr>
        <w:rFonts w:ascii="Wingdings" w:hAnsi="Wingdings" w:hint="default"/>
      </w:rPr>
    </w:lvl>
  </w:abstractNum>
  <w:abstractNum w:abstractNumId="4" w15:restartNumberingAfterBreak="0">
    <w:nsid w:val="772175B0"/>
    <w:multiLevelType w:val="hybridMultilevel"/>
    <w:tmpl w:val="A448C640"/>
    <w:lvl w:ilvl="0" w:tplc="1009000F">
      <w:start w:val="1"/>
      <w:numFmt w:val="decimal"/>
      <w:lvlText w:val="%1."/>
      <w:lvlJc w:val="left"/>
      <w:pPr>
        <w:ind w:left="361" w:hanging="720"/>
      </w:pPr>
      <w:rPr>
        <w:rFonts w:hint="default"/>
      </w:rPr>
    </w:lvl>
    <w:lvl w:ilvl="1" w:tplc="10090003">
      <w:start w:val="1"/>
      <w:numFmt w:val="bullet"/>
      <w:lvlText w:val="o"/>
      <w:lvlJc w:val="left"/>
      <w:pPr>
        <w:ind w:left="721" w:hanging="360"/>
      </w:pPr>
      <w:rPr>
        <w:rFonts w:ascii="Courier New" w:hAnsi="Courier New" w:cs="Courier New" w:hint="default"/>
      </w:rPr>
    </w:lvl>
    <w:lvl w:ilvl="2" w:tplc="10090005" w:tentative="1">
      <w:start w:val="1"/>
      <w:numFmt w:val="bullet"/>
      <w:lvlText w:val=""/>
      <w:lvlJc w:val="left"/>
      <w:pPr>
        <w:ind w:left="1441" w:hanging="360"/>
      </w:pPr>
      <w:rPr>
        <w:rFonts w:ascii="Wingdings" w:hAnsi="Wingdings" w:hint="default"/>
      </w:rPr>
    </w:lvl>
    <w:lvl w:ilvl="3" w:tplc="10090001" w:tentative="1">
      <w:start w:val="1"/>
      <w:numFmt w:val="bullet"/>
      <w:lvlText w:val=""/>
      <w:lvlJc w:val="left"/>
      <w:pPr>
        <w:ind w:left="2161" w:hanging="360"/>
      </w:pPr>
      <w:rPr>
        <w:rFonts w:ascii="Symbol" w:hAnsi="Symbol" w:hint="default"/>
      </w:rPr>
    </w:lvl>
    <w:lvl w:ilvl="4" w:tplc="10090003" w:tentative="1">
      <w:start w:val="1"/>
      <w:numFmt w:val="bullet"/>
      <w:lvlText w:val="o"/>
      <w:lvlJc w:val="left"/>
      <w:pPr>
        <w:ind w:left="2881" w:hanging="360"/>
      </w:pPr>
      <w:rPr>
        <w:rFonts w:ascii="Courier New" w:hAnsi="Courier New" w:cs="Courier New" w:hint="default"/>
      </w:rPr>
    </w:lvl>
    <w:lvl w:ilvl="5" w:tplc="10090005" w:tentative="1">
      <w:start w:val="1"/>
      <w:numFmt w:val="bullet"/>
      <w:lvlText w:val=""/>
      <w:lvlJc w:val="left"/>
      <w:pPr>
        <w:ind w:left="3601" w:hanging="360"/>
      </w:pPr>
      <w:rPr>
        <w:rFonts w:ascii="Wingdings" w:hAnsi="Wingdings" w:hint="default"/>
      </w:rPr>
    </w:lvl>
    <w:lvl w:ilvl="6" w:tplc="10090001" w:tentative="1">
      <w:start w:val="1"/>
      <w:numFmt w:val="bullet"/>
      <w:lvlText w:val=""/>
      <w:lvlJc w:val="left"/>
      <w:pPr>
        <w:ind w:left="4321" w:hanging="360"/>
      </w:pPr>
      <w:rPr>
        <w:rFonts w:ascii="Symbol" w:hAnsi="Symbol" w:hint="default"/>
      </w:rPr>
    </w:lvl>
    <w:lvl w:ilvl="7" w:tplc="10090003" w:tentative="1">
      <w:start w:val="1"/>
      <w:numFmt w:val="bullet"/>
      <w:lvlText w:val="o"/>
      <w:lvlJc w:val="left"/>
      <w:pPr>
        <w:ind w:left="5041" w:hanging="360"/>
      </w:pPr>
      <w:rPr>
        <w:rFonts w:ascii="Courier New" w:hAnsi="Courier New" w:cs="Courier New" w:hint="default"/>
      </w:rPr>
    </w:lvl>
    <w:lvl w:ilvl="8" w:tplc="10090005" w:tentative="1">
      <w:start w:val="1"/>
      <w:numFmt w:val="bullet"/>
      <w:lvlText w:val=""/>
      <w:lvlJc w:val="left"/>
      <w:pPr>
        <w:ind w:left="576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C2"/>
    <w:rsid w:val="004C67C2"/>
    <w:rsid w:val="00622DB9"/>
    <w:rsid w:val="00652349"/>
    <w:rsid w:val="00A01E01"/>
    <w:rsid w:val="00A97ECF"/>
    <w:rsid w:val="00C75509"/>
    <w:rsid w:val="00C86726"/>
    <w:rsid w:val="00FE3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92C5"/>
  <w15:chartTrackingRefBased/>
  <w15:docId w15:val="{2F40B6C4-9C9B-4198-A1B3-CF02CC4D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C2"/>
    <w:pPr>
      <w:ind w:left="720"/>
      <w:contextualSpacing/>
    </w:pPr>
  </w:style>
  <w:style w:type="paragraph" w:styleId="Header">
    <w:name w:val="header"/>
    <w:basedOn w:val="Normal"/>
    <w:link w:val="HeaderChar"/>
    <w:uiPriority w:val="99"/>
    <w:unhideWhenUsed/>
    <w:rsid w:val="004C67C2"/>
    <w:pPr>
      <w:tabs>
        <w:tab w:val="center" w:pos="4680"/>
        <w:tab w:val="right" w:pos="9360"/>
      </w:tabs>
    </w:pPr>
  </w:style>
  <w:style w:type="character" w:customStyle="1" w:styleId="HeaderChar">
    <w:name w:val="Header Char"/>
    <w:basedOn w:val="DefaultParagraphFont"/>
    <w:link w:val="Header"/>
    <w:uiPriority w:val="99"/>
    <w:rsid w:val="004C67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67C2"/>
    <w:pPr>
      <w:tabs>
        <w:tab w:val="center" w:pos="4680"/>
        <w:tab w:val="right" w:pos="9360"/>
      </w:tabs>
    </w:pPr>
  </w:style>
  <w:style w:type="character" w:customStyle="1" w:styleId="FooterChar">
    <w:name w:val="Footer Char"/>
    <w:basedOn w:val="DefaultParagraphFont"/>
    <w:link w:val="Footer"/>
    <w:uiPriority w:val="99"/>
    <w:rsid w:val="004C67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Helen-Louise</dc:creator>
  <cp:keywords/>
  <dc:description/>
  <cp:lastModifiedBy>Doucette, Norma</cp:lastModifiedBy>
  <cp:revision>2</cp:revision>
  <dcterms:created xsi:type="dcterms:W3CDTF">2022-05-03T14:36:00Z</dcterms:created>
  <dcterms:modified xsi:type="dcterms:W3CDTF">2022-05-03T14:36:00Z</dcterms:modified>
</cp:coreProperties>
</file>